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jc w:val="center"/>
        <w:outlineLvl w:val="0"/>
        <w:rPr>
          <w:rFonts w:ascii="黑体" w:hAnsi="黑体" w:eastAsia="黑体"/>
          <w:b/>
          <w:bCs/>
          <w:color w:val="auto"/>
          <w:sz w:val="32"/>
          <w:szCs w:val="32"/>
          <w:highlight w:val="none"/>
        </w:rPr>
      </w:pPr>
      <w:bookmarkStart w:id="3" w:name="_GoBack"/>
      <w:bookmarkEnd w:id="3"/>
      <w:bookmarkStart w:id="0" w:name="_Toc25776"/>
      <w:r>
        <w:rPr>
          <w:rFonts w:hint="eastAsia" w:ascii="黑体" w:hAnsi="黑体" w:eastAsia="黑体"/>
          <w:b/>
          <w:bCs/>
          <w:color w:val="auto"/>
          <w:sz w:val="32"/>
          <w:szCs w:val="32"/>
          <w:highlight w:val="none"/>
        </w:rPr>
        <w:t xml:space="preserve"> 采购需求</w:t>
      </w:r>
      <w:bookmarkEnd w:id="0"/>
    </w:p>
    <w:p>
      <w:pPr>
        <w:pStyle w:val="4"/>
        <w:adjustRightInd w:val="0"/>
        <w:snapToGrid w:val="0"/>
        <w:spacing w:before="156" w:beforeLines="50"/>
        <w:jc w:val="center"/>
        <w:rPr>
          <w:rFonts w:ascii="黑体" w:hAnsi="黑体" w:eastAsia="黑体"/>
          <w:color w:val="auto"/>
          <w:sz w:val="28"/>
          <w:szCs w:val="28"/>
          <w:highlight w:val="none"/>
        </w:rPr>
      </w:pPr>
      <w:bookmarkStart w:id="1" w:name="_Toc24762"/>
      <w:bookmarkStart w:id="2" w:name="_Toc256000038"/>
      <w:r>
        <w:rPr>
          <w:rFonts w:hint="eastAsia" w:ascii="黑体" w:hAnsi="黑体" w:eastAsia="黑体"/>
          <w:color w:val="auto"/>
          <w:sz w:val="28"/>
          <w:szCs w:val="28"/>
          <w:highlight w:val="none"/>
        </w:rPr>
        <w:t>第一节 采购清单一览表</w:t>
      </w:r>
      <w:bookmarkEnd w:id="1"/>
      <w:bookmarkEnd w:id="2"/>
    </w:p>
    <w:tbl>
      <w:tblPr>
        <w:tblStyle w:val="6"/>
        <w:tblW w:w="9457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1376"/>
        <w:gridCol w:w="1473"/>
        <w:gridCol w:w="1459"/>
        <w:gridCol w:w="767"/>
        <w:gridCol w:w="1150"/>
        <w:gridCol w:w="1200"/>
        <w:gridCol w:w="750"/>
        <w:gridCol w:w="72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1022" w:hRule="atLeast"/>
        </w:trPr>
        <w:tc>
          <w:tcPr>
            <w:tcW w:w="55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 xml:space="preserve">包号 </w:t>
            </w:r>
          </w:p>
        </w:tc>
        <w:tc>
          <w:tcPr>
            <w:tcW w:w="137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包名称</w:t>
            </w:r>
          </w:p>
        </w:tc>
        <w:tc>
          <w:tcPr>
            <w:tcW w:w="14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标的名称</w:t>
            </w:r>
          </w:p>
        </w:tc>
        <w:tc>
          <w:tcPr>
            <w:tcW w:w="145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简要技术要求</w:t>
            </w:r>
          </w:p>
        </w:tc>
        <w:tc>
          <w:tcPr>
            <w:tcW w:w="7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数量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标的预算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最高限价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节能产品</w:t>
            </w:r>
          </w:p>
        </w:tc>
        <w:tc>
          <w:tcPr>
            <w:tcW w:w="72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进口产品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55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80" w:beforeAutospacing="0" w:after="100" w:afterAutospacing="1" w:line="420" w:lineRule="atLeast"/>
              <w:ind w:left="0" w:leftChars="0" w:right="0" w:rightChars="0"/>
              <w:jc w:val="center"/>
              <w:textAlignment w:val="baseline"/>
              <w:rPr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20" w:lineRule="atLeast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湖南医药学院总医院联影UCT860维保服务</w:t>
            </w:r>
          </w:p>
        </w:tc>
        <w:tc>
          <w:tcPr>
            <w:tcW w:w="147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20" w:lineRule="atLeast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湖南医药学院总医院联影UCT860维保服务</w:t>
            </w:r>
          </w:p>
        </w:tc>
        <w:tc>
          <w:tcPr>
            <w:tcW w:w="145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20" w:lineRule="atLeast"/>
              <w:ind w:left="0" w:leftChars="0" w:right="0" w:rightChars="0"/>
              <w:jc w:val="center"/>
              <w:textAlignment w:val="baseline"/>
              <w:rPr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vertAlign w:val="baseline"/>
                <w:lang w:val="en-US" w:eastAsia="zh-CN" w:bidi="ar"/>
              </w:rPr>
              <w:t>详见谈判文件</w:t>
            </w:r>
          </w:p>
        </w:tc>
        <w:tc>
          <w:tcPr>
            <w:tcW w:w="7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20" w:lineRule="atLeast"/>
              <w:ind w:left="0" w:leftChars="0" w:right="0" w:rightChars="0"/>
              <w:jc w:val="center"/>
              <w:textAlignment w:val="baseline"/>
              <w:rPr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20" w:lineRule="atLeast"/>
              <w:ind w:left="0" w:leftChars="0" w:right="0" w:rightChars="0"/>
              <w:jc w:val="center"/>
              <w:textAlignment w:val="baseline"/>
              <w:rPr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vertAlign w:val="baseline"/>
                <w:lang w:val="en-US" w:eastAsia="zh-CN" w:bidi="ar"/>
              </w:rPr>
              <w:t>150万元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20" w:lineRule="atLeast"/>
              <w:ind w:left="0" w:leftChars="0" w:right="0" w:rightChars="0"/>
              <w:jc w:val="center"/>
              <w:textAlignment w:val="baseline"/>
              <w:rPr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vertAlign w:val="baseline"/>
                <w:lang w:val="en-US" w:eastAsia="zh-CN" w:bidi="ar"/>
              </w:rPr>
              <w:t>150万元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80" w:beforeAutospacing="0" w:after="100" w:afterAutospacing="1" w:line="420" w:lineRule="atLeast"/>
              <w:ind w:left="0" w:leftChars="0" w:right="0" w:rightChars="0"/>
              <w:jc w:val="center"/>
              <w:textAlignment w:val="baseline"/>
              <w:rPr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iCs/>
                <w:color w:val="auto"/>
                <w:szCs w:val="21"/>
                <w:highlight w:val="none"/>
              </w:rPr>
              <w:sym w:font="Wingdings" w:char="00A8"/>
            </w:r>
          </w:p>
        </w:tc>
        <w:tc>
          <w:tcPr>
            <w:tcW w:w="72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80" w:beforeAutospacing="0" w:after="100" w:afterAutospacing="1" w:line="420" w:lineRule="atLeast"/>
              <w:ind w:left="0" w:leftChars="0" w:right="0" w:rightChars="0"/>
              <w:jc w:val="center"/>
              <w:textAlignment w:val="baseline"/>
              <w:rPr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iCs/>
                <w:color w:val="auto"/>
                <w:szCs w:val="21"/>
                <w:highlight w:val="none"/>
              </w:rPr>
              <w:sym w:font="Wingdings" w:char="00A8"/>
            </w:r>
          </w:p>
        </w:tc>
      </w:tr>
    </w:tbl>
    <w:p>
      <w:pPr>
        <w:adjustRightInd w:val="0"/>
        <w:snapToGrid w:val="0"/>
        <w:spacing w:before="156" w:beforeLines="50" w:line="360" w:lineRule="auto"/>
        <w:rPr>
          <w:rFonts w:hint="eastAsia" w:ascii="微软雅黑" w:hAnsi="微软雅黑" w:eastAsia="微软雅黑" w:cs="微软雅黑"/>
          <w:color w:val="auto"/>
          <w:szCs w:val="21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zCs w:val="21"/>
          <w:highlight w:val="none"/>
        </w:rPr>
        <w:t>注：1.“包”为最小合同单位。每“包”内容应细化到具体的标的。</w:t>
      </w:r>
    </w:p>
    <w:p>
      <w:pPr>
        <w:pStyle w:val="3"/>
        <w:spacing w:line="360" w:lineRule="auto"/>
        <w:rPr>
          <w:rFonts w:hint="eastAsia" w:ascii="黑体" w:hAnsi="黑体" w:eastAsia="黑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br w:type="page"/>
      </w:r>
      <w:r>
        <w:rPr>
          <w:rFonts w:hint="eastAsia" w:ascii="黑体" w:hAnsi="黑体" w:eastAsia="黑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第二节 技术要求</w:t>
      </w:r>
    </w:p>
    <w:p>
      <w:pPr>
        <w:pStyle w:val="8"/>
        <w:tabs>
          <w:tab w:val="left" w:pos="704"/>
        </w:tabs>
        <w:spacing w:line="500" w:lineRule="exact"/>
        <w:ind w:firstLine="0" w:firstLineChars="0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b/>
          <w:sz w:val="24"/>
          <w:szCs w:val="24"/>
        </w:rPr>
        <w:t>、服务设备清单一览表：</w:t>
      </w:r>
    </w:p>
    <w:tbl>
      <w:tblPr>
        <w:tblStyle w:val="6"/>
        <w:tblpPr w:leftFromText="180" w:rightFromText="180" w:vertAnchor="text" w:horzAnchor="margin" w:tblpXSpec="center" w:tblpY="106"/>
        <w:tblOverlap w:val="never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485"/>
        <w:gridCol w:w="1152"/>
        <w:gridCol w:w="897"/>
        <w:gridCol w:w="4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序号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设备名称</w:t>
            </w:r>
          </w:p>
        </w:tc>
        <w:tc>
          <w:tcPr>
            <w:tcW w:w="676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数量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spacing w:line="500" w:lineRule="exact"/>
              <w:ind w:firstLine="103" w:firstLineChars="49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单位</w:t>
            </w:r>
          </w:p>
        </w:tc>
        <w:tc>
          <w:tcPr>
            <w:tcW w:w="2537" w:type="pct"/>
            <w:noWrap w:val="0"/>
            <w:vAlign w:val="center"/>
          </w:tcPr>
          <w:p>
            <w:pPr>
              <w:spacing w:line="500" w:lineRule="exact"/>
              <w:ind w:firstLine="103" w:firstLineChars="49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服务范围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390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联影</w:t>
            </w:r>
            <w:r>
              <w:rPr>
                <w:rFonts w:hint="eastAsia" w:ascii="宋体" w:hAnsi="宋体"/>
                <w:szCs w:val="21"/>
              </w:rPr>
              <w:t>uCT860</w:t>
            </w:r>
          </w:p>
        </w:tc>
        <w:tc>
          <w:tcPr>
            <w:tcW w:w="676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台</w:t>
            </w:r>
          </w:p>
        </w:tc>
        <w:tc>
          <w:tcPr>
            <w:tcW w:w="2537" w:type="pct"/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整机全保（包含不限扫球管、高压发生器、探测器+配件+常规保养</w:t>
            </w:r>
            <w:r>
              <w:rPr>
                <w:rFonts w:hint="eastAsia" w:ascii="宋体" w:hAnsi="宋体"/>
                <w:lang w:val="en-US" w:eastAsia="zh-CN"/>
              </w:rPr>
              <w:t>+</w:t>
            </w:r>
            <w:r>
              <w:rPr>
                <w:rFonts w:hint="eastAsia" w:ascii="宋体" w:hAnsi="宋体"/>
              </w:rPr>
              <w:t>维修人工）</w:t>
            </w:r>
          </w:p>
        </w:tc>
      </w:tr>
    </w:tbl>
    <w:p>
      <w:pPr>
        <w:pStyle w:val="8"/>
        <w:tabs>
          <w:tab w:val="left" w:pos="704"/>
        </w:tabs>
        <w:spacing w:line="500" w:lineRule="exact"/>
        <w:ind w:firstLine="0" w:firstLineChars="0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二、服务要求</w:t>
      </w:r>
    </w:p>
    <w:p>
      <w:pPr>
        <w:spacing w:line="500" w:lineRule="exact"/>
        <w:rPr>
          <w:rFonts w:ascii="宋体" w:hAnsi="宋体"/>
          <w:b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/>
          <w:bCs w:val="0"/>
          <w:sz w:val="21"/>
          <w:szCs w:val="21"/>
        </w:rPr>
        <w:t xml:space="preserve"> </w:t>
      </w:r>
      <w:r>
        <w:rPr>
          <w:rFonts w:ascii="宋体" w:hAnsi="宋体" w:cs="宋体"/>
          <w:b/>
          <w:bCs w:val="0"/>
          <w:sz w:val="21"/>
          <w:szCs w:val="21"/>
        </w:rPr>
        <w:t xml:space="preserve">  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1、</w:t>
      </w:r>
      <w:r>
        <w:rPr>
          <w:rFonts w:hint="eastAsia"/>
          <w:b/>
          <w:bCs w:val="0"/>
          <w:sz w:val="21"/>
          <w:szCs w:val="21"/>
        </w:rPr>
        <w:t>联影</w:t>
      </w:r>
      <w:r>
        <w:rPr>
          <w:rFonts w:hint="eastAsia" w:ascii="宋体" w:hAnsi="宋体"/>
          <w:b/>
          <w:bCs w:val="0"/>
          <w:sz w:val="21"/>
          <w:szCs w:val="21"/>
        </w:rPr>
        <w:t xml:space="preserve"> uCT</w:t>
      </w:r>
      <w:r>
        <w:rPr>
          <w:rFonts w:ascii="宋体" w:hAnsi="宋体"/>
          <w:b/>
          <w:bCs w:val="0"/>
          <w:sz w:val="21"/>
          <w:szCs w:val="21"/>
        </w:rPr>
        <w:t xml:space="preserve"> </w:t>
      </w:r>
      <w:r>
        <w:rPr>
          <w:rFonts w:hint="eastAsia" w:ascii="宋体" w:hAnsi="宋体"/>
          <w:b/>
          <w:bCs w:val="0"/>
          <w:sz w:val="21"/>
          <w:szCs w:val="21"/>
        </w:rPr>
        <w:t>86</w:t>
      </w:r>
      <w:r>
        <w:rPr>
          <w:rFonts w:ascii="宋体" w:hAnsi="宋体"/>
          <w:b/>
          <w:bCs w:val="0"/>
          <w:sz w:val="21"/>
          <w:szCs w:val="21"/>
        </w:rPr>
        <w:t>0</w:t>
      </w:r>
      <w:r>
        <w:rPr>
          <w:rFonts w:hint="eastAsia" w:ascii="宋体" w:hAnsi="宋体"/>
          <w:b/>
          <w:bCs w:val="0"/>
          <w:sz w:val="21"/>
          <w:szCs w:val="21"/>
        </w:rPr>
        <w:t>技术要求：</w:t>
      </w:r>
    </w:p>
    <w:tbl>
      <w:tblPr>
        <w:tblStyle w:val="6"/>
        <w:tblpPr w:leftFromText="180" w:rightFromText="180" w:vertAnchor="text" w:horzAnchor="margin" w:tblpXSpec="center" w:tblpY="27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412"/>
        <w:gridCol w:w="7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服务内容</w:t>
            </w:r>
          </w:p>
        </w:tc>
        <w:tc>
          <w:tcPr>
            <w:tcW w:w="726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spacing w:line="500" w:lineRule="exact"/>
              <w:jc w:val="center"/>
            </w:pPr>
            <w:r>
              <w:rPr>
                <w:rFonts w:hint="eastAsia"/>
              </w:rPr>
              <w:t>开机率</w:t>
            </w:r>
          </w:p>
        </w:tc>
        <w:tc>
          <w:tcPr>
            <w:tcW w:w="7262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≥</w:t>
            </w:r>
            <w:r>
              <w:rPr>
                <w:rFonts w:ascii="宋体" w:hAnsi="宋体"/>
                <w:szCs w:val="21"/>
              </w:rPr>
              <w:t>95%</w:t>
            </w:r>
            <w:r>
              <w:rPr>
                <w:rFonts w:hint="eastAsia" w:ascii="宋体" w:hAnsi="宋体"/>
                <w:szCs w:val="21"/>
              </w:rPr>
              <w:t>（按一年</w:t>
            </w:r>
            <w:r>
              <w:rPr>
                <w:rFonts w:ascii="宋体" w:hAnsi="宋体"/>
                <w:szCs w:val="21"/>
              </w:rPr>
              <w:t>365</w:t>
            </w:r>
            <w:r>
              <w:rPr>
                <w:rFonts w:hint="eastAsia" w:ascii="宋体" w:hAnsi="宋体"/>
                <w:szCs w:val="21"/>
              </w:rPr>
              <w:t>天计算，即每年停机时间不超过</w:t>
            </w:r>
            <w:r>
              <w:rPr>
                <w:rFonts w:ascii="宋体" w:hAnsi="宋体"/>
                <w:szCs w:val="21"/>
              </w:rPr>
              <w:t>18.5</w:t>
            </w:r>
            <w:r>
              <w:rPr>
                <w:rFonts w:hint="eastAsia" w:ascii="宋体" w:hAnsi="宋体"/>
                <w:szCs w:val="21"/>
              </w:rPr>
              <w:t>天）。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spacing w:line="500" w:lineRule="exact"/>
              <w:jc w:val="center"/>
            </w:pPr>
            <w:r>
              <w:t>服务热线</w:t>
            </w:r>
          </w:p>
        </w:tc>
        <w:tc>
          <w:tcPr>
            <w:tcW w:w="7262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全年365天，24小时不间断服务，有专人接听400客户服务热线并全程协调资源，且可视化中央控制，实时管理。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服务能力</w:t>
            </w:r>
          </w:p>
        </w:tc>
        <w:tc>
          <w:tcPr>
            <w:tcW w:w="7262" w:type="dxa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/>
              </w:rPr>
              <w:t>供应商</w:t>
            </w:r>
            <w:r>
              <w:rPr>
                <w:rFonts w:hint="eastAsia"/>
                <w:lang w:val="en-US" w:eastAsia="zh-CN"/>
              </w:rPr>
              <w:t>需</w:t>
            </w:r>
            <w:r>
              <w:rPr>
                <w:rFonts w:hint="eastAsia"/>
              </w:rPr>
              <w:t>配备</w:t>
            </w:r>
            <w:r>
              <w:rPr>
                <w:rFonts w:hint="eastAsia"/>
                <w:lang w:val="en-US" w:eastAsia="zh-CN"/>
              </w:rPr>
              <w:t>5名以上</w:t>
            </w:r>
            <w:r>
              <w:rPr>
                <w:rFonts w:hint="eastAsia"/>
              </w:rPr>
              <w:t>专业维修工程师</w:t>
            </w:r>
            <w:r>
              <w:rPr>
                <w:rFonts w:hint="eastAsia"/>
                <w:lang w:val="en-US" w:eastAsia="zh-CN"/>
              </w:rPr>
              <w:t>，且为本单位在职人员，须提供近3个月缴纳社保证明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t>专业维修工程师经过本项目维保品牌（联影CT）的维修技术培训，持有设备生产厂家授权的CT维修证书或原厂培训合格证书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  <w:lang w:val="en-US" w:eastAsia="zh-CN"/>
              </w:rPr>
              <w:t>且</w:t>
            </w:r>
            <w:r>
              <w:rPr>
                <w:rFonts w:hint="eastAsia" w:ascii="宋体" w:hAnsi="宋体" w:cs="宋体"/>
                <w:bCs/>
                <w:szCs w:val="21"/>
              </w:rPr>
              <w:t>提供国内2个以上备件库以及相关合同复印件</w:t>
            </w: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培训能力</w:t>
            </w:r>
          </w:p>
        </w:tc>
        <w:tc>
          <w:tcPr>
            <w:tcW w:w="7262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有全职的应用培训专家，满足CT设备，支持维修保障服务，并能以现场和远程的形式，提供临床扫描、图像处理和响应业务拓展的专业支持。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Cs w:val="21"/>
                <w:highlight w:val="none"/>
              </w:rPr>
            </w:pPr>
            <w:r>
              <w:rPr>
                <w:rFonts w:ascii="宋体" w:hAnsi="宋体" w:cs="宋体"/>
                <w:bCs/>
                <w:szCs w:val="21"/>
                <w:highlight w:val="none"/>
              </w:rPr>
              <w:t>备品备件</w:t>
            </w:r>
          </w:p>
        </w:tc>
        <w:tc>
          <w:tcPr>
            <w:tcW w:w="7262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提供保修所需的备件（消耗品、附件及其他第三方的产品除外）</w:t>
            </w:r>
            <w:r>
              <w:rPr>
                <w:rFonts w:hint="eastAsia" w:ascii="宋体" w:hAnsi="宋体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需提供的球管为全新球管</w:t>
            </w:r>
            <w:r>
              <w:rPr>
                <w:rFonts w:hint="eastAsia" w:ascii="宋体" w:hAnsi="宋体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且与本项目</w:t>
            </w:r>
            <w:r>
              <w:rPr>
                <w:rFonts w:hint="eastAsia"/>
              </w:rPr>
              <w:t>联影CT</w:t>
            </w:r>
            <w:r>
              <w:rPr>
                <w:rFonts w:hint="eastAsia"/>
                <w:lang w:val="en-US" w:eastAsia="zh-CN"/>
              </w:rPr>
              <w:t>型号相适配</w:t>
            </w:r>
            <w:r>
              <w:rPr>
                <w:rFonts w:hint="eastAsia" w:ascii="宋体" w:hAnsi="宋体"/>
                <w:szCs w:val="21"/>
                <w:highlight w:val="none"/>
                <w:lang w:eastAsia="zh-CN"/>
              </w:rPr>
              <w:t>。</w:t>
            </w:r>
            <w:r>
              <w:rPr>
                <w:rFonts w:hint="eastAsia" w:ascii="宋体" w:hAnsi="宋体"/>
                <w:szCs w:val="21"/>
                <w:highlight w:val="none"/>
              </w:rPr>
              <w:t>保证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备品</w:t>
            </w:r>
            <w:r>
              <w:rPr>
                <w:rFonts w:hint="eastAsia" w:ascii="宋体" w:hAnsi="宋体"/>
                <w:szCs w:val="21"/>
                <w:highlight w:val="none"/>
              </w:rPr>
              <w:t>备件</w:t>
            </w:r>
            <w:r>
              <w:rPr>
                <w:rFonts w:hint="eastAsia" w:ascii="宋体" w:hAnsi="宋体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  <w:highlight w:val="none"/>
              </w:rPr>
              <w:t>球管来源合法合规</w:t>
            </w:r>
            <w:r>
              <w:rPr>
                <w:rFonts w:hint="eastAsia" w:ascii="宋体" w:hAnsi="宋体"/>
                <w:szCs w:val="21"/>
              </w:rPr>
              <w:t>（如医院需要，可提供相应的报关单等资质文件）</w:t>
            </w:r>
            <w:r>
              <w:rPr>
                <w:rFonts w:hint="eastAsia" w:ascii="宋体" w:hAnsi="宋体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  <w:highlight w:val="none"/>
              </w:rPr>
              <w:t>否则因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备品</w:t>
            </w:r>
            <w:r>
              <w:rPr>
                <w:rFonts w:hint="eastAsia" w:ascii="宋体" w:hAnsi="宋体"/>
                <w:szCs w:val="21"/>
                <w:highlight w:val="none"/>
              </w:rPr>
              <w:t>备件</w:t>
            </w:r>
            <w:r>
              <w:rPr>
                <w:rFonts w:hint="eastAsia" w:ascii="宋体" w:hAnsi="宋体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  <w:highlight w:val="none"/>
              </w:rPr>
              <w:t>球管问题导致的一切后果及损失由中标方承担。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6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服务</w:t>
            </w:r>
            <w:r>
              <w:rPr>
                <w:rFonts w:ascii="宋体" w:hAnsi="宋体" w:cs="宋体"/>
                <w:bCs/>
                <w:szCs w:val="21"/>
              </w:rPr>
              <w:t>响应时间</w:t>
            </w:r>
          </w:p>
        </w:tc>
        <w:tc>
          <w:tcPr>
            <w:tcW w:w="7262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响应时间为全年（含节假日），响应时间＜2小时，到达现场时间＜24小时。中标人必须在接到报修电话后，提供突发性问题的解决措施及特殊紧急的合理化处理措施。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7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软件版本升级</w:t>
            </w:r>
          </w:p>
        </w:tc>
        <w:tc>
          <w:tcPr>
            <w:tcW w:w="7262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 w:cs="宋体"/>
                <w:bCs/>
                <w:szCs w:val="21"/>
              </w:rPr>
            </w:pPr>
            <w:r>
              <w:t>在保修合同执行期间，如厂家有新的软硬件</w:t>
            </w:r>
            <w:r>
              <w:rPr>
                <w:rFonts w:hint="eastAsia"/>
              </w:rPr>
              <w:t>安全</w:t>
            </w:r>
            <w:r>
              <w:t>版本，且医院需要，则中标人将免费为医院升级。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8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预防性保养</w:t>
            </w:r>
          </w:p>
        </w:tc>
        <w:tc>
          <w:tcPr>
            <w:tcW w:w="7262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 w:cs="宋体"/>
                <w:bCs/>
                <w:szCs w:val="21"/>
              </w:rPr>
            </w:pPr>
            <w:r>
              <w:t>中标人每年提供不限次数的人工上门维修服务；提供每年至少2次的定期维护保养；提供每年至少2次的设备质控检测。定期的维护保养服务项目包括但不限于：设备的机械安全检查、电气安全检查、影像质量检查、设备除尘保养、运行状态检查等，保养中需要更换的损耗品由中标人免费提供。维修、保养或质控完成后，中标人需提供维修单、保养报告及质控报告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9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年检达标</w:t>
            </w:r>
          </w:p>
        </w:tc>
        <w:tc>
          <w:tcPr>
            <w:tcW w:w="7262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 w:cs="宋体"/>
                <w:bCs/>
                <w:szCs w:val="21"/>
              </w:rPr>
            </w:pPr>
            <w:r>
              <w:t>设备年检时，中标人负责协助并保证设备的全部监测指标达标，通过相关部门检测，取得合格证。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宋体" w:hAnsi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10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履约能力</w:t>
            </w:r>
          </w:p>
        </w:tc>
        <w:tc>
          <w:tcPr>
            <w:tcW w:w="7262" w:type="dxa"/>
            <w:noWrap w:val="0"/>
            <w:vAlign w:val="center"/>
          </w:tcPr>
          <w:p>
            <w:pPr>
              <w:spacing w:line="500" w:lineRule="exact"/>
            </w:pPr>
            <w:r>
              <w:rPr>
                <w:rFonts w:hint="eastAsia"/>
                <w:lang w:val="en-US" w:eastAsia="zh-CN"/>
              </w:rPr>
              <w:t>投标人需提供</w:t>
            </w:r>
            <w:r>
              <w:rPr>
                <w:rFonts w:hint="eastAsia"/>
              </w:rPr>
              <w:t>承接过与本项目同型号的设备维保服务项目业绩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t>（须提供合同</w:t>
            </w:r>
            <w:r>
              <w:rPr>
                <w:rFonts w:hint="eastAsia"/>
                <w:lang w:val="en-US" w:eastAsia="zh-CN"/>
              </w:rPr>
              <w:t>复印</w:t>
            </w:r>
            <w:r>
              <w:rPr>
                <w:rFonts w:hint="eastAsia"/>
              </w:rPr>
              <w:t>件）</w:t>
            </w:r>
          </w:p>
        </w:tc>
      </w:tr>
    </w:tbl>
    <w:p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jc w:val="left"/>
        <w:textAlignment w:val="auto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三、院方考核评价标准：</w:t>
      </w:r>
    </w:p>
    <w:tbl>
      <w:tblPr>
        <w:tblStyle w:val="10"/>
        <w:tblW w:w="985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7"/>
        <w:gridCol w:w="1630"/>
        <w:gridCol w:w="5001"/>
        <w:gridCol w:w="872"/>
        <w:gridCol w:w="764"/>
        <w:gridCol w:w="7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9851" w:type="dxa"/>
            <w:gridSpan w:val="6"/>
            <w:noWrap w:val="0"/>
            <w:vAlign w:val="top"/>
          </w:tcPr>
          <w:p>
            <w:pPr>
              <w:pStyle w:val="9"/>
              <w:spacing w:before="135" w:line="225" w:lineRule="auto"/>
              <w:ind w:left="4150"/>
              <w:rPr>
                <w:sz w:val="35"/>
                <w:szCs w:val="35"/>
              </w:rPr>
            </w:pPr>
            <w:r>
              <w:rPr>
                <w:b/>
                <w:bCs/>
                <w:spacing w:val="4"/>
                <w:sz w:val="35"/>
                <w:szCs w:val="35"/>
              </w:rPr>
              <w:t>考核评分表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807" w:type="dxa"/>
            <w:noWrap w:val="0"/>
            <w:vAlign w:val="top"/>
          </w:tcPr>
          <w:p>
            <w:pPr>
              <w:pStyle w:val="9"/>
              <w:spacing w:before="45"/>
              <w:ind w:left="199" w:right="179" w:hanging="10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考核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9"/>
                <w:sz w:val="22"/>
                <w:szCs w:val="22"/>
              </w:rPr>
              <w:t>时间</w:t>
            </w:r>
          </w:p>
        </w:tc>
        <w:tc>
          <w:tcPr>
            <w:tcW w:w="1630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1" w:type="dxa"/>
            <w:noWrap w:val="0"/>
            <w:vAlign w:val="top"/>
          </w:tcPr>
          <w:p>
            <w:pPr>
              <w:pStyle w:val="9"/>
              <w:spacing w:before="203" w:line="219" w:lineRule="auto"/>
              <w:ind w:left="2296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考核科室</w:t>
            </w:r>
          </w:p>
        </w:tc>
        <w:tc>
          <w:tcPr>
            <w:tcW w:w="2413" w:type="dxa"/>
            <w:gridSpan w:val="3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807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1" w:line="222" w:lineRule="auto"/>
              <w:ind w:left="188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序号</w:t>
            </w:r>
          </w:p>
        </w:tc>
        <w:tc>
          <w:tcPr>
            <w:tcW w:w="6631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72" w:line="221" w:lineRule="auto"/>
              <w:ind w:left="3334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项目</w:t>
            </w:r>
          </w:p>
        </w:tc>
        <w:tc>
          <w:tcPr>
            <w:tcW w:w="2413" w:type="dxa"/>
            <w:gridSpan w:val="3"/>
            <w:noWrap w:val="0"/>
            <w:vAlign w:val="top"/>
          </w:tcPr>
          <w:p>
            <w:pPr>
              <w:pStyle w:val="9"/>
              <w:spacing w:before="47" w:line="218" w:lineRule="auto"/>
              <w:ind w:left="44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满意程度评分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807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3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2" w:type="dxa"/>
            <w:noWrap w:val="0"/>
            <w:vAlign w:val="top"/>
          </w:tcPr>
          <w:p>
            <w:pPr>
              <w:pStyle w:val="9"/>
              <w:spacing w:before="202" w:line="221" w:lineRule="auto"/>
              <w:ind w:left="187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总分</w:t>
            </w:r>
          </w:p>
        </w:tc>
        <w:tc>
          <w:tcPr>
            <w:tcW w:w="764" w:type="dxa"/>
            <w:noWrap w:val="0"/>
            <w:vAlign w:val="top"/>
          </w:tcPr>
          <w:p>
            <w:pPr>
              <w:pStyle w:val="9"/>
              <w:spacing w:before="203" w:line="220" w:lineRule="auto"/>
              <w:ind w:left="161"/>
              <w:rPr>
                <w:rFonts w:ascii="Arial" w:hAnsi="Arial" w:eastAsia="宋体"/>
                <w:spacing w:val="-4"/>
                <w:sz w:val="22"/>
                <w:szCs w:val="22"/>
              </w:rPr>
            </w:pPr>
            <w:r>
              <w:rPr>
                <w:rFonts w:ascii="Arial" w:hAnsi="Arial" w:eastAsia="宋体"/>
                <w:spacing w:val="-4"/>
                <w:sz w:val="22"/>
                <w:szCs w:val="22"/>
              </w:rPr>
              <w:t>得分</w:t>
            </w:r>
          </w:p>
        </w:tc>
        <w:tc>
          <w:tcPr>
            <w:tcW w:w="777" w:type="dxa"/>
            <w:noWrap w:val="0"/>
            <w:textDirection w:val="tbRlV"/>
            <w:vAlign w:val="top"/>
          </w:tcPr>
          <w:p>
            <w:pPr>
              <w:pStyle w:val="9"/>
              <w:spacing w:before="203" w:line="220" w:lineRule="auto"/>
              <w:ind w:left="161"/>
              <w:rPr>
                <w:rFonts w:hint="eastAsia" w:ascii="Arial" w:hAnsi="Arial" w:eastAsia="宋体"/>
                <w:spacing w:val="-4"/>
                <w:sz w:val="22"/>
                <w:szCs w:val="22"/>
                <w:lang w:val="en-US" w:eastAsia="zh-CN"/>
              </w:rPr>
            </w:pPr>
            <w:r>
              <w:rPr>
                <w:rFonts w:hint="eastAsia" w:ascii="Arial" w:hAnsi="Arial" w:eastAsia="宋体"/>
                <w:spacing w:val="-4"/>
                <w:sz w:val="22"/>
                <w:szCs w:val="2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807" w:type="dxa"/>
            <w:noWrap w:val="0"/>
            <w:vAlign w:val="top"/>
          </w:tcPr>
          <w:p>
            <w:pPr>
              <w:pStyle w:val="9"/>
              <w:spacing w:before="237" w:line="184" w:lineRule="auto"/>
              <w:ind w:left="3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31" w:type="dxa"/>
            <w:gridSpan w:val="2"/>
            <w:noWrap w:val="0"/>
            <w:vAlign w:val="top"/>
          </w:tcPr>
          <w:p>
            <w:pPr>
              <w:pStyle w:val="9"/>
              <w:spacing w:before="48" w:line="239" w:lineRule="auto"/>
              <w:ind w:left="122" w:right="158" w:hanging="9"/>
              <w:rPr>
                <w:sz w:val="22"/>
                <w:szCs w:val="22"/>
              </w:rPr>
            </w:pPr>
            <w:r>
              <w:rPr>
                <w:rFonts w:hint="eastAsia"/>
                <w:spacing w:val="-1"/>
                <w:sz w:val="22"/>
                <w:szCs w:val="22"/>
              </w:rPr>
              <w:t>规定的时间内响应日常维修：工作日≤2小时，48小时内到现场，超过时间一次扣0.5分</w:t>
            </w:r>
            <w:r>
              <w:rPr>
                <w:rFonts w:hint="eastAsia"/>
                <w:spacing w:val="-1"/>
                <w:sz w:val="22"/>
                <w:szCs w:val="22"/>
                <w:lang w:eastAsia="zh-CN"/>
              </w:rPr>
              <w:t>。</w:t>
            </w:r>
            <w:r>
              <w:rPr>
                <w:rFonts w:hint="eastAsia"/>
                <w:spacing w:val="-1"/>
                <w:sz w:val="22"/>
                <w:szCs w:val="22"/>
              </w:rPr>
              <w:tab/>
            </w:r>
            <w:r>
              <w:rPr>
                <w:rFonts w:hint="eastAsia"/>
                <w:spacing w:val="-1"/>
                <w:sz w:val="22"/>
                <w:szCs w:val="22"/>
              </w:rPr>
              <w:tab/>
            </w:r>
            <w:r>
              <w:rPr>
                <w:rFonts w:hint="eastAsia"/>
                <w:spacing w:val="-1"/>
                <w:sz w:val="22"/>
                <w:szCs w:val="22"/>
              </w:rPr>
              <w:tab/>
            </w:r>
          </w:p>
        </w:tc>
        <w:tc>
          <w:tcPr>
            <w:tcW w:w="872" w:type="dxa"/>
            <w:noWrap w:val="0"/>
            <w:vAlign w:val="top"/>
          </w:tcPr>
          <w:p>
            <w:pPr>
              <w:pStyle w:val="9"/>
              <w:spacing w:before="237" w:line="184" w:lineRule="auto"/>
              <w:ind w:left="3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64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807" w:type="dxa"/>
            <w:noWrap w:val="0"/>
            <w:vAlign w:val="top"/>
          </w:tcPr>
          <w:p>
            <w:pPr>
              <w:pStyle w:val="9"/>
              <w:spacing w:before="82" w:line="184" w:lineRule="auto"/>
              <w:ind w:left="3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31" w:type="dxa"/>
            <w:gridSpan w:val="2"/>
            <w:noWrap w:val="0"/>
            <w:vAlign w:val="top"/>
          </w:tcPr>
          <w:p>
            <w:pPr>
              <w:pStyle w:val="9"/>
              <w:spacing w:before="48" w:line="217" w:lineRule="auto"/>
              <w:ind w:left="111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</w:rPr>
              <w:t>保证开机率在95%以上（年down机率小于5%）未达标扣4分</w:t>
            </w:r>
            <w:r>
              <w:rPr>
                <w:rFonts w:hint="eastAsia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872" w:type="dxa"/>
            <w:noWrap w:val="0"/>
            <w:vAlign w:val="top"/>
          </w:tcPr>
          <w:p>
            <w:pPr>
              <w:pStyle w:val="9"/>
              <w:spacing w:before="82" w:line="184" w:lineRule="auto"/>
              <w:ind w:left="3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64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807" w:type="dxa"/>
            <w:noWrap w:val="0"/>
            <w:vAlign w:val="top"/>
          </w:tcPr>
          <w:p>
            <w:pPr>
              <w:pStyle w:val="9"/>
              <w:spacing w:before="240" w:line="184" w:lineRule="auto"/>
              <w:ind w:left="3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631" w:type="dxa"/>
            <w:gridSpan w:val="2"/>
            <w:noWrap w:val="0"/>
            <w:vAlign w:val="top"/>
          </w:tcPr>
          <w:p>
            <w:pPr>
              <w:pStyle w:val="9"/>
              <w:spacing w:before="50" w:line="238" w:lineRule="auto"/>
              <w:ind w:left="114" w:right="213"/>
              <w:rPr>
                <w:sz w:val="22"/>
                <w:szCs w:val="22"/>
              </w:rPr>
            </w:pPr>
            <w:r>
              <w:rPr>
                <w:rFonts w:hint="eastAsia"/>
                <w:spacing w:val="-1"/>
                <w:sz w:val="22"/>
                <w:szCs w:val="22"/>
              </w:rPr>
              <w:t>按计划要求完成保养服务，并出具保养服务报告归档，缺少一次扣0.5分。</w:t>
            </w:r>
          </w:p>
        </w:tc>
        <w:tc>
          <w:tcPr>
            <w:tcW w:w="872" w:type="dxa"/>
            <w:noWrap w:val="0"/>
            <w:vAlign w:val="top"/>
          </w:tcPr>
          <w:p>
            <w:pPr>
              <w:pStyle w:val="9"/>
              <w:spacing w:before="240" w:line="184" w:lineRule="auto"/>
              <w:ind w:left="3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64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807" w:type="dxa"/>
            <w:noWrap w:val="0"/>
            <w:vAlign w:val="top"/>
          </w:tcPr>
          <w:p>
            <w:pPr>
              <w:pStyle w:val="9"/>
              <w:spacing w:before="85" w:line="184" w:lineRule="auto"/>
              <w:ind w:left="3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631" w:type="dxa"/>
            <w:gridSpan w:val="2"/>
            <w:noWrap w:val="0"/>
            <w:vAlign w:val="top"/>
          </w:tcPr>
          <w:p>
            <w:pPr>
              <w:pStyle w:val="9"/>
              <w:spacing w:before="50" w:line="215" w:lineRule="auto"/>
              <w:ind w:left="129"/>
              <w:rPr>
                <w:sz w:val="22"/>
                <w:szCs w:val="22"/>
              </w:rPr>
            </w:pPr>
            <w:r>
              <w:rPr>
                <w:rFonts w:hint="eastAsia"/>
                <w:spacing w:val="-2"/>
                <w:sz w:val="22"/>
                <w:szCs w:val="22"/>
              </w:rPr>
              <w:t>因设备维修、维保原因造成的科室或病患投诉的，一次扣0.5分。</w:t>
            </w:r>
          </w:p>
        </w:tc>
        <w:tc>
          <w:tcPr>
            <w:tcW w:w="872" w:type="dxa"/>
            <w:noWrap w:val="0"/>
            <w:vAlign w:val="top"/>
          </w:tcPr>
          <w:p>
            <w:pPr>
              <w:pStyle w:val="9"/>
              <w:spacing w:before="85" w:line="184" w:lineRule="auto"/>
              <w:ind w:left="3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4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807" w:type="dxa"/>
            <w:noWrap w:val="0"/>
            <w:vAlign w:val="top"/>
          </w:tcPr>
          <w:p>
            <w:pPr>
              <w:pStyle w:val="9"/>
              <w:spacing w:before="243" w:line="182" w:lineRule="auto"/>
              <w:ind w:left="3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31" w:type="dxa"/>
            <w:gridSpan w:val="2"/>
            <w:noWrap w:val="0"/>
            <w:vAlign w:val="top"/>
          </w:tcPr>
          <w:p>
            <w:pPr>
              <w:pStyle w:val="9"/>
              <w:spacing w:before="50"/>
              <w:ind w:left="121" w:right="158" w:hanging="10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</w:rPr>
              <w:t>遵守医院的规章制度，维修场所整洁无安全隐患：因违反医院规定受处罚一次扣0.5分</w:t>
            </w:r>
            <w:r>
              <w:rPr>
                <w:rFonts w:hint="eastAsia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872" w:type="dxa"/>
            <w:noWrap w:val="0"/>
            <w:vAlign w:val="top"/>
          </w:tcPr>
          <w:p>
            <w:pPr>
              <w:pStyle w:val="9"/>
              <w:spacing w:before="240" w:line="184" w:lineRule="auto"/>
              <w:ind w:left="3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4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56" w:line="222" w:lineRule="auto"/>
        <w:jc w:val="left"/>
        <w:rPr>
          <w:rFonts w:hint="eastAsia" w:ascii="Arial" w:hAnsi="Arial" w:eastAsia="宋体" w:cs="Arial Narrow"/>
          <w:kern w:val="0"/>
          <w:sz w:val="22"/>
          <w:szCs w:val="22"/>
          <w:lang w:val="en-US" w:eastAsia="zh-CN" w:bidi="ar-SA"/>
        </w:rPr>
      </w:pPr>
      <w:r>
        <w:rPr>
          <w:rFonts w:hint="eastAsia" w:ascii="Arial" w:hAnsi="Arial" w:eastAsia="宋体" w:cs="Arial Narrow"/>
          <w:kern w:val="0"/>
          <w:sz w:val="22"/>
          <w:szCs w:val="22"/>
          <w:lang w:val="en-US" w:eastAsia="zh-CN" w:bidi="ar-SA"/>
        </w:rPr>
        <w:t>考核评分9分及以上不做扣罚，9分以下每下降一分，扣罚同期维保款的10%，扣罚达4分，院方有权终止合同。</w:t>
      </w:r>
    </w:p>
    <w:p>
      <w:pPr>
        <w:spacing w:before="156" w:line="222" w:lineRule="auto"/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Arial" w:hAnsi="Arial" w:eastAsia="宋体" w:cs="Arial Narrow"/>
          <w:kern w:val="0"/>
          <w:sz w:val="22"/>
          <w:szCs w:val="22"/>
          <w:lang w:val="en-US" w:eastAsia="zh-CN" w:bidi="ar-SA"/>
        </w:rPr>
        <w:br w:type="page"/>
      </w:r>
      <w:r>
        <w:rPr>
          <w:rFonts w:hint="eastAsia" w:ascii="黑体" w:hAnsi="黑体" w:eastAsia="黑体" w:cs="Times New Roman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第三节 商务要求</w:t>
      </w:r>
    </w:p>
    <w:p>
      <w:pPr>
        <w:spacing w:line="500" w:lineRule="exact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1、项目名称：湖南医药学院总医院医院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联影UCT860维保服务</w:t>
      </w:r>
    </w:p>
    <w:p>
      <w:pPr>
        <w:spacing w:line="500" w:lineRule="exact"/>
        <w:ind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2、项目预算：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150</w:t>
      </w:r>
      <w:r>
        <w:rPr>
          <w:rFonts w:hint="eastAsia" w:ascii="宋体" w:hAnsi="宋体" w:eastAsia="宋体" w:cs="宋体"/>
          <w:sz w:val="24"/>
          <w:szCs w:val="24"/>
        </w:rPr>
        <w:t>万元</w:t>
      </w:r>
    </w:p>
    <w:p>
      <w:pPr>
        <w:spacing w:line="500" w:lineRule="exact"/>
        <w:ind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3、服务期限：1年</w:t>
      </w:r>
    </w:p>
    <w:p>
      <w:pPr>
        <w:spacing w:line="500" w:lineRule="exact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付款方式：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先服务再付款，维保年度的第六个月结合服务考核结果支付本合同维保费的50%，维保期满后结合服务考核结果支付剩余维保费</w:t>
      </w:r>
    </w:p>
    <w:p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ind w:firstLine="210" w:firstLineChars="100"/>
        <w:jc w:val="left"/>
        <w:textAlignment w:val="auto"/>
        <w:outlineLvl w:val="9"/>
        <w:rPr>
          <w:rFonts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textAlignment w:val="auto"/>
        <w:outlineLvl w:val="9"/>
        <w:rPr>
          <w:rFonts w:hint="eastAsia" w:ascii="黑体" w:hAnsi="黑体" w:eastAsia="黑体"/>
          <w:b/>
          <w:bCs/>
          <w:color w:val="auto"/>
          <w:sz w:val="21"/>
          <w:szCs w:val="21"/>
          <w:highlight w:val="none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textAlignment w:val="auto"/>
        <w:outlineLvl w:val="9"/>
        <w:rPr>
          <w:rFonts w:hint="eastAsia" w:ascii="黑体" w:hAnsi="黑体" w:eastAsia="黑体"/>
          <w:b/>
          <w:bCs/>
          <w:color w:val="auto"/>
          <w:sz w:val="21"/>
          <w:szCs w:val="21"/>
          <w:highlight w:val="none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瀹嬩綋" w:hAnsi="瀹嬩綋" w:eastAsia="瀹嬩綋" w:cs="瀹嬩綋"/>
          <w:b/>
          <w:bCs/>
          <w:color w:val="000000"/>
          <w:kern w:val="0"/>
          <w:sz w:val="21"/>
          <w:szCs w:val="21"/>
          <w:lang w:val="en-US" w:eastAsia="zh-CN" w:bidi="ar"/>
        </w:rPr>
        <w:t>注：</w:t>
      </w:r>
      <w:r>
        <w:rPr>
          <w:rFonts w:hint="eastAsia" w:ascii="瀹嬩綋" w:hAnsi="瀹嬩綋" w:eastAsia="瀹嬩綋" w:cs="瀹嬩綋"/>
          <w:b/>
          <w:bCs/>
          <w:color w:val="000000"/>
          <w:kern w:val="0"/>
          <w:sz w:val="21"/>
          <w:szCs w:val="21"/>
          <w:lang w:val="en-US" w:eastAsia="zh-CN" w:bidi="ar"/>
        </w:rPr>
        <w:t>上述采购需求内容</w:t>
      </w:r>
      <w:r>
        <w:rPr>
          <w:rFonts w:ascii="瀹嬩綋" w:hAnsi="瀹嬩綋" w:eastAsia="瀹嬩綋" w:cs="瀹嬩綋"/>
          <w:b/>
          <w:bCs/>
          <w:color w:val="000000"/>
          <w:kern w:val="0"/>
          <w:sz w:val="21"/>
          <w:szCs w:val="21"/>
          <w:lang w:val="en-US" w:eastAsia="zh-CN" w:bidi="ar"/>
        </w:rPr>
        <w:t>必须完全</w:t>
      </w:r>
      <w:r>
        <w:rPr>
          <w:rFonts w:hint="eastAsia" w:ascii="瀹嬩綋" w:hAnsi="瀹嬩綋" w:eastAsia="瀹嬩綋" w:cs="瀹嬩綋"/>
          <w:b/>
          <w:bCs/>
          <w:color w:val="000000"/>
          <w:kern w:val="0"/>
          <w:sz w:val="21"/>
          <w:szCs w:val="21"/>
          <w:lang w:val="en-US" w:eastAsia="zh-CN" w:bidi="ar"/>
        </w:rPr>
        <w:t>响应</w:t>
      </w:r>
      <w:r>
        <w:rPr>
          <w:rFonts w:ascii="瀹嬩綋" w:hAnsi="瀹嬩綋" w:eastAsia="瀹嬩綋" w:cs="瀹嬩綋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，投标人须对项目要求做出投标承诺或提供相关证明，并放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瀹嬩綋" w:hAnsi="瀹嬩綋" w:eastAsia="瀹嬩綋" w:cs="瀹嬩綋"/>
          <w:b/>
          <w:bCs/>
          <w:color w:val="000000"/>
          <w:kern w:val="0"/>
          <w:sz w:val="21"/>
          <w:szCs w:val="21"/>
          <w:lang w:val="en-US" w:eastAsia="zh-CN" w:bidi="ar"/>
        </w:rPr>
        <w:t xml:space="preserve">入投标文件中，格式自拟。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Mzk4Y2RjMzkzODk5MGJjMWVlNzlhZjk5NmI2M2UifQ=="/>
  </w:docVars>
  <w:rsids>
    <w:rsidRoot w:val="123F1AA0"/>
    <w:rsid w:val="123F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bCs/>
      <w:sz w:val="24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  <w:rPr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paragraph" w:customStyle="1" w:styleId="9">
    <w:name w:val="Table Text"/>
    <w:qFormat/>
    <w:uiPriority w:val="0"/>
    <w:pPr>
      <w:autoSpaceDE w:val="0"/>
      <w:autoSpaceDN w:val="0"/>
      <w:spacing w:before="80" w:after="80"/>
      <w:jc w:val="both"/>
      <w:textAlignment w:val="bottom"/>
    </w:pPr>
    <w:rPr>
      <w:rFonts w:ascii="Arial" w:hAnsi="Arial" w:eastAsia="宋体" w:cs="Arial Narrow"/>
      <w:sz w:val="21"/>
      <w:lang w:val="en-US" w:eastAsia="zh-CN" w:bidi="ar-SA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2024-06-17T08:42:00Z</dcterms:created>
  <dc:creator>Shine</dc:creator>
  <cp:lastModifiedBy>Shine</cp:lastModifiedBy>
  <dcterms:modified xsi:type="dcterms:W3CDTF">2024-06-17T08:43:03Z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AB8F8DE0EBB7427481D735DB8E52D084_11</vt:lpwstr>
  </property>
</Properties>
</file>